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59" w:rsidRDefault="00262F1F" w:rsidP="00D7790F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262F1F">
        <w:rPr>
          <w:rFonts w:ascii="Arial" w:hAnsi="Arial" w:cs="Arial"/>
          <w:b/>
          <w:bCs/>
        </w:rPr>
        <w:t xml:space="preserve">WSKAZÓWKI DOTYCZĄCE KOSZTÓW KWALIFIKOWALNYCH W ZAKRESIE WYDATKÓW MAJĄTKOWYCH I BIEŻĄCYCH </w:t>
      </w:r>
      <w:r w:rsidR="000477AB">
        <w:rPr>
          <w:rFonts w:ascii="Arial" w:hAnsi="Arial" w:cs="Arial"/>
          <w:b/>
          <w:bCs/>
        </w:rPr>
        <w:t>ORAZ</w:t>
      </w:r>
      <w:r w:rsidRPr="00262F1F">
        <w:rPr>
          <w:rFonts w:ascii="Arial" w:hAnsi="Arial" w:cs="Arial"/>
          <w:b/>
          <w:bCs/>
        </w:rPr>
        <w:t xml:space="preserve"> KOSZTÓW POŚREDNICH</w:t>
      </w:r>
      <w:r w:rsidR="003B2D59">
        <w:rPr>
          <w:rFonts w:ascii="Arial" w:hAnsi="Arial" w:cs="Arial"/>
          <w:b/>
          <w:bCs/>
        </w:rPr>
        <w:t xml:space="preserve"> </w:t>
      </w:r>
    </w:p>
    <w:p w:rsidR="00262F1F" w:rsidRDefault="003B2D59" w:rsidP="00D7790F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przypadku tworzenia placówki</w:t>
      </w:r>
      <w:r w:rsidR="00262F1F" w:rsidRPr="00262F1F">
        <w:rPr>
          <w:rFonts w:ascii="Arial" w:hAnsi="Arial" w:cs="Arial"/>
          <w:b/>
          <w:bCs/>
        </w:rPr>
        <w:t>.</w:t>
      </w:r>
    </w:p>
    <w:p w:rsidR="00262F1F" w:rsidRDefault="00262F1F" w:rsidP="00262F1F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</w:p>
    <w:p w:rsidR="00EE004F" w:rsidRDefault="001577B8" w:rsidP="00D7790F">
      <w:pPr>
        <w:spacing w:line="360" w:lineRule="auto"/>
        <w:jc w:val="both"/>
        <w:rPr>
          <w:rFonts w:ascii="Arial" w:hAnsi="Arial" w:cs="Arial"/>
        </w:rPr>
      </w:pPr>
      <w:r w:rsidRPr="00D7790F">
        <w:rPr>
          <w:rFonts w:ascii="Arial" w:hAnsi="Arial" w:cs="Arial"/>
          <w:bCs/>
          <w:u w:val="single"/>
        </w:rPr>
        <w:t>Kosztem kwalifikowalnym</w:t>
      </w:r>
      <w:r w:rsidR="00262F1F" w:rsidRPr="00D7790F">
        <w:rPr>
          <w:rFonts w:ascii="Arial" w:hAnsi="Arial" w:cs="Arial"/>
          <w:bCs/>
          <w:u w:val="single"/>
        </w:rPr>
        <w:t xml:space="preserve">  w z</w:t>
      </w:r>
      <w:r w:rsidRPr="00D7790F">
        <w:rPr>
          <w:rFonts w:ascii="Arial" w:hAnsi="Arial" w:cs="Arial"/>
          <w:bCs/>
          <w:u w:val="single"/>
        </w:rPr>
        <w:t>akresie zakupów majątkowych</w:t>
      </w:r>
      <w:r>
        <w:rPr>
          <w:rFonts w:ascii="Arial" w:hAnsi="Arial" w:cs="Arial"/>
          <w:bCs/>
        </w:rPr>
        <w:t xml:space="preserve"> może</w:t>
      </w:r>
      <w:r w:rsidR="00262F1F" w:rsidRPr="00EE004F">
        <w:rPr>
          <w:rFonts w:ascii="Arial" w:hAnsi="Arial" w:cs="Arial"/>
          <w:bCs/>
        </w:rPr>
        <w:t xml:space="preserve"> być </w:t>
      </w:r>
      <w:r>
        <w:rPr>
          <w:rFonts w:ascii="Arial" w:hAnsi="Arial" w:cs="Arial"/>
          <w:bCs/>
        </w:rPr>
        <w:t xml:space="preserve">zakup </w:t>
      </w:r>
      <w:r w:rsidR="00262F1F" w:rsidRPr="00EE004F">
        <w:rPr>
          <w:rFonts w:ascii="Arial" w:hAnsi="Arial" w:cs="Arial"/>
          <w:bCs/>
        </w:rPr>
        <w:t>środk</w:t>
      </w:r>
      <w:r>
        <w:rPr>
          <w:rFonts w:ascii="Arial" w:hAnsi="Arial" w:cs="Arial"/>
          <w:bCs/>
        </w:rPr>
        <w:t>a</w:t>
      </w:r>
      <w:r w:rsidR="00262F1F" w:rsidRPr="00EE004F">
        <w:rPr>
          <w:rFonts w:ascii="Arial" w:hAnsi="Arial" w:cs="Arial"/>
          <w:bCs/>
        </w:rPr>
        <w:t xml:space="preserve"> trwałe</w:t>
      </w:r>
      <w:r>
        <w:rPr>
          <w:rFonts w:ascii="Arial" w:hAnsi="Arial" w:cs="Arial"/>
          <w:bCs/>
        </w:rPr>
        <w:t>go</w:t>
      </w:r>
      <w:r w:rsidR="00262F1F" w:rsidRPr="00EE004F">
        <w:rPr>
          <w:rFonts w:ascii="Arial" w:hAnsi="Arial" w:cs="Arial"/>
          <w:bCs/>
        </w:rPr>
        <w:t xml:space="preserve"> stanowiące</w:t>
      </w:r>
      <w:r>
        <w:rPr>
          <w:rFonts w:ascii="Arial" w:hAnsi="Arial" w:cs="Arial"/>
          <w:bCs/>
        </w:rPr>
        <w:t>go</w:t>
      </w:r>
      <w:r w:rsidR="00262F1F" w:rsidRPr="00EE004F">
        <w:rPr>
          <w:rFonts w:ascii="Arial" w:hAnsi="Arial" w:cs="Arial"/>
          <w:bCs/>
        </w:rPr>
        <w:t xml:space="preserve"> wyposażenie instytucji opieki</w:t>
      </w:r>
      <w:r>
        <w:rPr>
          <w:rFonts w:ascii="Arial" w:hAnsi="Arial" w:cs="Arial"/>
          <w:bCs/>
        </w:rPr>
        <w:t>, którego</w:t>
      </w:r>
      <w:r w:rsidR="00EE004F" w:rsidRPr="00EE004F">
        <w:rPr>
          <w:rFonts w:ascii="Arial" w:hAnsi="Arial" w:cs="Arial"/>
          <w:bCs/>
        </w:rPr>
        <w:t xml:space="preserve"> </w:t>
      </w:r>
      <w:r w:rsidR="00EE004F" w:rsidRPr="00EE004F">
        <w:rPr>
          <w:rFonts w:ascii="Arial" w:hAnsi="Arial" w:cs="Arial"/>
        </w:rPr>
        <w:t xml:space="preserve">wartość początkowa jest </w:t>
      </w:r>
      <w:r w:rsidR="00EE004F" w:rsidRPr="003B2D59">
        <w:rPr>
          <w:rFonts w:ascii="Arial" w:hAnsi="Arial" w:cs="Arial"/>
          <w:u w:val="single"/>
        </w:rPr>
        <w:t>wyższa</w:t>
      </w:r>
      <w:r w:rsidR="00EE004F" w:rsidRPr="00EE004F">
        <w:rPr>
          <w:rFonts w:ascii="Arial" w:hAnsi="Arial" w:cs="Arial"/>
        </w:rPr>
        <w:t xml:space="preserve"> od kwoty określonej w art. 16f ust. 3 ustawy o podatku dochodowym od osób prawnych, tj. koszt jednostkowy wyższy niż 10</w:t>
      </w:r>
      <w:r w:rsidR="00EE004F">
        <w:rPr>
          <w:rFonts w:ascii="Arial" w:hAnsi="Arial" w:cs="Arial"/>
        </w:rPr>
        <w:t xml:space="preserve"> 000 </w:t>
      </w:r>
      <w:r w:rsidR="00EE004F" w:rsidRPr="00EE004F">
        <w:rPr>
          <w:rFonts w:ascii="Arial" w:hAnsi="Arial" w:cs="Arial"/>
        </w:rPr>
        <w:t>zł.</w:t>
      </w:r>
    </w:p>
    <w:p w:rsidR="00EE004F" w:rsidRPr="00D7790F" w:rsidRDefault="00EE004F" w:rsidP="00D7790F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D7790F">
        <w:rPr>
          <w:rFonts w:ascii="Arial" w:hAnsi="Arial" w:cs="Arial"/>
          <w:u w:val="single"/>
        </w:rPr>
        <w:t xml:space="preserve">Kosztami kwalifikowalnymi w </w:t>
      </w:r>
      <w:r w:rsidR="00EE588C" w:rsidRPr="00D7790F">
        <w:rPr>
          <w:rFonts w:ascii="Arial" w:hAnsi="Arial" w:cs="Arial"/>
          <w:u w:val="single"/>
        </w:rPr>
        <w:t xml:space="preserve">zakresie wydatków bieżących </w:t>
      </w:r>
      <w:r w:rsidR="00EE588C" w:rsidRPr="003B2D59">
        <w:rPr>
          <w:rFonts w:ascii="Arial" w:hAnsi="Arial" w:cs="Arial"/>
        </w:rPr>
        <w:t>mogą</w:t>
      </w:r>
      <w:r w:rsidRPr="003B2D59">
        <w:rPr>
          <w:rFonts w:ascii="Arial" w:hAnsi="Arial" w:cs="Arial"/>
        </w:rPr>
        <w:t xml:space="preserve"> być</w:t>
      </w:r>
      <w:r w:rsidR="003B2D59" w:rsidRPr="003B2D59">
        <w:rPr>
          <w:rFonts w:ascii="Arial" w:hAnsi="Arial" w:cs="Arial"/>
        </w:rPr>
        <w:t xml:space="preserve"> zakupy, których wartość początkowa jest </w:t>
      </w:r>
      <w:r w:rsidR="003B2D59" w:rsidRPr="003B2D59">
        <w:rPr>
          <w:rFonts w:ascii="Arial" w:hAnsi="Arial" w:cs="Arial"/>
          <w:u w:val="single"/>
        </w:rPr>
        <w:t>niższa</w:t>
      </w:r>
      <w:r w:rsidR="003B2D59" w:rsidRPr="003B2D59">
        <w:rPr>
          <w:rFonts w:ascii="Arial" w:hAnsi="Arial" w:cs="Arial"/>
        </w:rPr>
        <w:t xml:space="preserve"> niż 10 tys. zł</w:t>
      </w:r>
      <w:r w:rsidRPr="003B2D59">
        <w:rPr>
          <w:rFonts w:ascii="Arial" w:hAnsi="Arial" w:cs="Arial"/>
          <w:u w:val="single"/>
        </w:rPr>
        <w:t>:</w:t>
      </w:r>
    </w:p>
    <w:p w:rsidR="00EE004F" w:rsidRPr="00D7790F" w:rsidRDefault="00EE004F" w:rsidP="00D779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7790F">
        <w:rPr>
          <w:rFonts w:ascii="Arial" w:hAnsi="Arial" w:cs="Arial"/>
        </w:rPr>
        <w:t>zakup i montaż wyposażenia w tym m.in. meble, wyposażenie wypoczynkowe, wyposażenie s</w:t>
      </w:r>
      <w:r w:rsidR="00EE588C" w:rsidRPr="00D7790F">
        <w:rPr>
          <w:rFonts w:ascii="Arial" w:hAnsi="Arial" w:cs="Arial"/>
        </w:rPr>
        <w:t xml:space="preserve">anitarne, wyposażenie kuchenne, </w:t>
      </w:r>
      <w:r w:rsidRPr="00D7790F">
        <w:rPr>
          <w:rFonts w:ascii="Arial" w:hAnsi="Arial" w:cs="Arial"/>
        </w:rPr>
        <w:t>zabawki,</w:t>
      </w:r>
    </w:p>
    <w:p w:rsidR="00EE004F" w:rsidRPr="00D7790F" w:rsidRDefault="00EE004F" w:rsidP="00D779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7790F">
        <w:rPr>
          <w:rFonts w:ascii="Arial" w:hAnsi="Arial" w:cs="Arial"/>
        </w:rPr>
        <w:t>zakup pomocy do prowadzenia zajęć opiekuńczo-wychowawczych i edukacyjnych, specjalistycznego sprzętu oraz narzędzi do rozp</w:t>
      </w:r>
      <w:r w:rsidR="00D7790F">
        <w:rPr>
          <w:rFonts w:ascii="Arial" w:hAnsi="Arial" w:cs="Arial"/>
        </w:rPr>
        <w:t>oznawania potrzeb rozwojowych i </w:t>
      </w:r>
      <w:r w:rsidRPr="00D7790F">
        <w:rPr>
          <w:rFonts w:ascii="Arial" w:hAnsi="Arial" w:cs="Arial"/>
        </w:rPr>
        <w:t>edukacyjnych oraz możliwości psychofizycznyc</w:t>
      </w:r>
      <w:r w:rsidR="00D7790F">
        <w:rPr>
          <w:rFonts w:ascii="Arial" w:hAnsi="Arial" w:cs="Arial"/>
        </w:rPr>
        <w:t>h dzieci, wspomagania rozwoju i </w:t>
      </w:r>
      <w:r w:rsidRPr="00D7790F">
        <w:rPr>
          <w:rFonts w:ascii="Arial" w:hAnsi="Arial" w:cs="Arial"/>
        </w:rPr>
        <w:t>prowadzenia terapii dzieci ze specjalnymi potrzebami edukacyjnymi, ze szczególnym uwzględnieniem tych pomocy, sprzętu i narzędzi,</w:t>
      </w:r>
    </w:p>
    <w:p w:rsidR="00EE588C" w:rsidRPr="00D7790F" w:rsidRDefault="00EE588C" w:rsidP="00D779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7790F">
        <w:rPr>
          <w:rFonts w:ascii="Arial" w:hAnsi="Arial" w:cs="Arial"/>
        </w:rPr>
        <w:t>opłaty czynszu i mediów (prąd, woda) w okresie tworzenia nowych miejsc opieki.</w:t>
      </w:r>
    </w:p>
    <w:p w:rsidR="00B94AA2" w:rsidRPr="00D7790F" w:rsidRDefault="00B94AA2" w:rsidP="00D7790F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D7790F">
        <w:rPr>
          <w:rFonts w:ascii="Arial" w:hAnsi="Arial" w:cs="Arial"/>
          <w:u w:val="single"/>
        </w:rPr>
        <w:t>Koszty pośrednie:</w:t>
      </w:r>
    </w:p>
    <w:p w:rsidR="00BF03B2" w:rsidRDefault="00EE004F" w:rsidP="00D779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wydatków bieżących wyodrębniono koszty pośrednie, zgodnie z pun</w:t>
      </w:r>
      <w:r w:rsidR="00D7790F">
        <w:rPr>
          <w:rFonts w:ascii="Arial" w:hAnsi="Arial" w:cs="Arial"/>
        </w:rPr>
        <w:t xml:space="preserve">ktem 5.3.1 lit. g, przy czym </w:t>
      </w:r>
      <w:r w:rsidR="00BF03B2">
        <w:rPr>
          <w:rFonts w:ascii="Arial" w:hAnsi="Arial" w:cs="Arial"/>
        </w:rPr>
        <w:t>Wojewoda ocenia zasadność, racjonalność i efektywność kosztów pośrednich</w:t>
      </w:r>
      <w:r w:rsidR="00B94AA2">
        <w:rPr>
          <w:rFonts w:ascii="Arial" w:hAnsi="Arial" w:cs="Arial"/>
        </w:rPr>
        <w:t xml:space="preserve"> </w:t>
      </w:r>
      <w:r w:rsidR="00B94AA2" w:rsidRPr="00B94AA2">
        <w:rPr>
          <w:rFonts w:ascii="Arial" w:hAnsi="Arial" w:cs="Arial"/>
          <w:u w:val="single"/>
        </w:rPr>
        <w:t>w wyniku analizy indywidualnego przypadku</w:t>
      </w:r>
      <w:r w:rsidR="00B94AA2">
        <w:rPr>
          <w:rFonts w:ascii="Arial" w:hAnsi="Arial" w:cs="Arial"/>
        </w:rPr>
        <w:t xml:space="preserve"> i decyduje o kwalifikowalności tych kosztów.</w:t>
      </w:r>
    </w:p>
    <w:p w:rsidR="00B94AA2" w:rsidRDefault="00B94AA2" w:rsidP="00D7790F">
      <w:pPr>
        <w:spacing w:line="360" w:lineRule="auto"/>
        <w:jc w:val="both"/>
        <w:rPr>
          <w:rFonts w:ascii="Arial" w:hAnsi="Arial" w:cs="Arial"/>
        </w:rPr>
      </w:pPr>
    </w:p>
    <w:p w:rsidR="00B94AA2" w:rsidRDefault="00B94AA2" w:rsidP="00D779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informuję, że kosztami niekwalifikowal</w:t>
      </w:r>
      <w:r w:rsidR="00D7790F">
        <w:rPr>
          <w:rFonts w:ascii="Arial" w:hAnsi="Arial" w:cs="Arial"/>
        </w:rPr>
        <w:t>nymi są m.in.: wydatki związane z </w:t>
      </w:r>
      <w:r>
        <w:rPr>
          <w:rFonts w:ascii="Arial" w:hAnsi="Arial" w:cs="Arial"/>
        </w:rPr>
        <w:t>funkcjonowaniem instytucji np. opłat za dostęp do aplikacji do kontaktu z rodzicami, środki czystości, zakup środków higienicznych lub wynagrodzenie opiekunów.</w:t>
      </w:r>
    </w:p>
    <w:p w:rsidR="00BF03B2" w:rsidRDefault="00BF03B2" w:rsidP="00EE004F">
      <w:pPr>
        <w:rPr>
          <w:rFonts w:ascii="Arial" w:hAnsi="Arial" w:cs="Arial"/>
        </w:rPr>
      </w:pPr>
    </w:p>
    <w:p w:rsidR="00BF03B2" w:rsidRPr="00EE004F" w:rsidRDefault="00BF03B2" w:rsidP="00EE004F">
      <w:pPr>
        <w:rPr>
          <w:rFonts w:ascii="Arial" w:hAnsi="Arial" w:cs="Arial"/>
        </w:rPr>
      </w:pPr>
    </w:p>
    <w:p w:rsidR="00262F1F" w:rsidRPr="00262F1F" w:rsidRDefault="00262F1F" w:rsidP="00262F1F">
      <w:pPr>
        <w:pStyle w:val="Bezodstpw"/>
        <w:spacing w:line="276" w:lineRule="auto"/>
        <w:jc w:val="both"/>
        <w:rPr>
          <w:rFonts w:ascii="Arial" w:hAnsi="Arial" w:cs="Arial"/>
          <w:bCs/>
        </w:rPr>
      </w:pPr>
    </w:p>
    <w:p w:rsidR="00262F1F" w:rsidRDefault="00262F1F" w:rsidP="00262F1F">
      <w:pPr>
        <w:pStyle w:val="Bezodstpw"/>
        <w:spacing w:line="276" w:lineRule="auto"/>
        <w:jc w:val="both"/>
        <w:rPr>
          <w:rFonts w:ascii="Arial" w:hAnsi="Arial" w:cs="Arial"/>
          <w:b/>
          <w:bCs/>
        </w:rPr>
      </w:pPr>
    </w:p>
    <w:p w:rsidR="00262F1F" w:rsidRPr="00262F1F" w:rsidRDefault="00262F1F" w:rsidP="00262F1F">
      <w:pPr>
        <w:pStyle w:val="Bezodstpw"/>
        <w:spacing w:line="276" w:lineRule="auto"/>
        <w:jc w:val="both"/>
        <w:rPr>
          <w:rFonts w:ascii="Arial" w:hAnsi="Arial" w:cs="Arial"/>
          <w:bCs/>
        </w:rPr>
      </w:pPr>
    </w:p>
    <w:p w:rsidR="00992F66" w:rsidRDefault="00992F66" w:rsidP="00262F1F"/>
    <w:sectPr w:rsidR="0099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F3659"/>
    <w:multiLevelType w:val="hybridMultilevel"/>
    <w:tmpl w:val="79121808"/>
    <w:lvl w:ilvl="0" w:tplc="05C00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232"/>
    <w:multiLevelType w:val="hybridMultilevel"/>
    <w:tmpl w:val="FEC201B2"/>
    <w:lvl w:ilvl="0" w:tplc="05C00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427D5"/>
    <w:multiLevelType w:val="hybridMultilevel"/>
    <w:tmpl w:val="8F16B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1F"/>
    <w:rsid w:val="000477AB"/>
    <w:rsid w:val="001577B8"/>
    <w:rsid w:val="00262F1F"/>
    <w:rsid w:val="003B2D59"/>
    <w:rsid w:val="00517AA9"/>
    <w:rsid w:val="005655E0"/>
    <w:rsid w:val="00992F66"/>
    <w:rsid w:val="00B94AA2"/>
    <w:rsid w:val="00BF03B2"/>
    <w:rsid w:val="00D7790F"/>
    <w:rsid w:val="00EE004F"/>
    <w:rsid w:val="00E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6D40A-4BFC-4C7A-B28A-22E8FE96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F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Przytocka</dc:creator>
  <cp:keywords/>
  <dc:description/>
  <cp:lastModifiedBy>Agnieszka Przytocka</cp:lastModifiedBy>
  <cp:revision>2</cp:revision>
  <dcterms:created xsi:type="dcterms:W3CDTF">2020-09-07T05:48:00Z</dcterms:created>
  <dcterms:modified xsi:type="dcterms:W3CDTF">2020-09-07T05:48:00Z</dcterms:modified>
</cp:coreProperties>
</file>